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4"/>
        <w:jc w:val="center"/>
      </w:pPr>
      <w:r>
        <w:rPr>
          <w:rFonts w:ascii="Arial" w:cs="Arial" w:eastAsia="Arial" w:hAnsi="Arial"/>
          <w:b/>
          <w:bCs/>
          <w:color w:val="15323F"/>
          <w:sz w:val="23"/>
          <w:szCs w:val="23"/>
        </w:rPr>
        <w:t xml:space="preserve">CERTIFIED TRUE COPY OF THE RESOLUTION</w:t>
      </w:r>
    </w:p>
    <w:p>
      <w:pPr>
        <w:spacing w:after="14"/>
        <w:jc w:val="center"/>
      </w:pPr>
      <w:r>
        <w:rPr>
          <w:rFonts w:ascii="Arial" w:cs="Arial" w:eastAsia="Arial" w:hAnsi="Arial"/>
          <w:i/>
          <w:iCs/>
          <w:color w:val="64748b"/>
          <w:sz w:val="18"/>
          <w:szCs w:val="18"/>
        </w:rPr>
        <w:t xml:space="preserve">passed at the meeting of the Board of Directors of</w:t>
      </w:r>
    </w:p>
    <w:p>
      <w:pPr>
        <w:spacing w:after="14"/>
        <w:jc w:val="center"/>
      </w:pPr>
      <w:r>
        <w:rPr>
          <w:rFonts w:ascii="Arial" w:cs="Arial" w:eastAsia="Arial" w:hAnsi="Arial"/>
          <w:b/>
          <w:bCs/>
          <w:color w:val="1e3a8a"/>
          <w:sz w:val="20"/>
          <w:szCs w:val="20"/>
        </w:rPr>
        <w:t xml:space="preserve">[Company Name] Private Limited</w:t>
      </w:r>
    </w:p>
    <w:p>
      <w:pPr>
        <w:spacing w:after="120"/>
        <w:jc w:val="center"/>
      </w:pPr>
      <w:r>
        <w:rPr>
          <w:rFonts w:ascii="Arial" w:cs="Arial" w:eastAsia="Arial" w:hAnsi="Arial"/>
          <w:sz w:val="20"/>
          <w:szCs w:val="20"/>
        </w:rPr>
        <w:t xml:space="preserve">CIN: </w:t>
      </w:r>
      <w:r>
        <w:rPr>
          <w:rFonts w:ascii="Arial" w:cs="Arial" w:eastAsia="Arial" w:hAnsi="Arial"/>
          <w:b/>
          <w:bCs/>
          <w:color w:val="1e3a8a"/>
          <w:sz w:val="20"/>
          <w:szCs w:val="20"/>
        </w:rPr>
        <w:t xml:space="preserve">[CIN]</w:t>
      </w:r>
      <w:r>
        <w:rPr>
          <w:rFonts w:ascii="Arial" w:cs="Arial" w:eastAsia="Arial" w:hAnsi="Arial"/>
          <w:sz w:val="20"/>
          <w:szCs w:val="20"/>
        </w:rPr>
        <w:t xml:space="preserve">   held on </w:t>
      </w:r>
      <w:r>
        <w:rPr>
          <w:rFonts w:ascii="Arial" w:cs="Arial" w:eastAsia="Arial" w:hAnsi="Arial"/>
          <w:b/>
          <w:bCs/>
          <w:color w:val="1e3a8a"/>
          <w:sz w:val="20"/>
          <w:szCs w:val="20"/>
        </w:rPr>
        <w:t xml:space="preserve">[day, date]</w:t>
      </w:r>
      <w:r>
        <w:rPr>
          <w:rFonts w:ascii="Arial" w:cs="Arial" w:eastAsia="Arial" w:hAnsi="Arial"/>
          <w:sz w:val="20"/>
          <w:szCs w:val="20"/>
        </w:rPr>
        <w:t xml:space="preserve"> at </w:t>
      </w:r>
      <w:r>
        <w:rPr>
          <w:rFonts w:ascii="Arial" w:cs="Arial" w:eastAsia="Arial" w:hAnsi="Arial"/>
          <w:b/>
          <w:bCs/>
          <w:color w:val="1e3a8a"/>
          <w:sz w:val="20"/>
          <w:szCs w:val="20"/>
        </w:rPr>
        <w:t xml:space="preserve">[registered office]</w:t>
      </w:r>
    </w:p>
    <w:p>
      <w:pPr>
        <w:spacing w:after="80"/>
      </w:pPr>
      <w:r>
        <w:rPr>
          <w:rFonts w:ascii="Arial" w:cs="Arial" w:eastAsia="Arial" w:hAnsi="Arial"/>
          <w:b/>
          <w:bCs/>
          <w:color w:val="15323F"/>
          <w:sz w:val="20"/>
          <w:szCs w:val="20"/>
        </w:rPr>
        <w:t xml:space="preserve">APPOINTMENT OF STATUTORY AUDITOR (recommendation to members) - Section 139(1)</w:t>
      </w:r>
    </w:p>
    <w:p>
      <w:pPr>
        <w:spacing w:after="80"/>
      </w:pPr>
      <w:r>
        <w:rPr>
          <w:rFonts w:ascii="Arial" w:cs="Arial" w:eastAsia="Arial" w:hAnsi="Arial"/>
          <w:b/>
          <w:bCs/>
          <w:sz w:val="20"/>
          <w:szCs w:val="20"/>
        </w:rPr>
        <w:t xml:space="preserve">RESOLVED THAT</w:t>
      </w:r>
      <w:r>
        <w:rPr>
          <w:rFonts w:ascii="Arial" w:cs="Arial" w:eastAsia="Arial" w:hAnsi="Arial"/>
          <w:sz w:val="20"/>
          <w:szCs w:val="20"/>
        </w:rPr>
        <w:t xml:space="preserve"> pursuant to Section 139(1) of the Companies Act, 2013 and the rules made thereunder, and on the basis of the written consent and eligibility certificate received, the Board hereby recommends to the members the appointment of M/s </w:t>
      </w:r>
      <w:r>
        <w:rPr>
          <w:rFonts w:ascii="Arial" w:cs="Arial" w:eastAsia="Arial" w:hAnsi="Arial"/>
          <w:b/>
          <w:bCs/>
          <w:color w:val="1e3a8a"/>
          <w:sz w:val="20"/>
          <w:szCs w:val="20"/>
        </w:rPr>
        <w:t xml:space="preserve">[Auditor firm]</w:t>
      </w:r>
      <w:r>
        <w:rPr>
          <w:rFonts w:ascii="Arial" w:cs="Arial" w:eastAsia="Arial" w:hAnsi="Arial"/>
          <w:sz w:val="20"/>
          <w:szCs w:val="20"/>
        </w:rPr>
        <w:t xml:space="preserve">, Chartered Accountants (FRN </w:t>
      </w:r>
      <w:r>
        <w:rPr>
          <w:rFonts w:ascii="Arial" w:cs="Arial" w:eastAsia="Arial" w:hAnsi="Arial"/>
          <w:b/>
          <w:bCs/>
          <w:color w:val="1e3a8a"/>
          <w:sz w:val="20"/>
          <w:szCs w:val="20"/>
        </w:rPr>
        <w:t xml:space="preserve">[____]</w:t>
      </w:r>
      <w:r>
        <w:rPr>
          <w:rFonts w:ascii="Arial" w:cs="Arial" w:eastAsia="Arial" w:hAnsi="Arial"/>
          <w:sz w:val="20"/>
          <w:szCs w:val="20"/>
        </w:rPr>
        <w:t xml:space="preserve">), as the Statutory Auditors of the company, to hold office from the conclusion of the ensuing Annual General Meeting until the conclusion of the sixth Annual General Meeting thereafter, at a remuneration to be fixed by the members.</w:t>
      </w:r>
    </w:p>
    <w:p>
      <w:pPr>
        <w:spacing w:after="80"/>
      </w:pPr>
      <w:r>
        <w:rPr>
          <w:rFonts w:ascii="Arial" w:cs="Arial" w:eastAsia="Arial" w:hAnsi="Arial"/>
          <w:b/>
          <w:bCs/>
          <w:sz w:val="20"/>
          <w:szCs w:val="20"/>
        </w:rPr>
        <w:t xml:space="preserve">RESOLVED FURTHER THAT</w:t>
      </w:r>
      <w:r>
        <w:rPr>
          <w:rFonts w:ascii="Arial" w:cs="Arial" w:eastAsia="Arial" w:hAnsi="Arial"/>
          <w:sz w:val="20"/>
          <w:szCs w:val="20"/>
        </w:rPr>
        <w:t xml:space="preserve"> any director be and is hereby authorised to file Form ADT-1 with the Registrar within fifteen days of the appointment.</w:t>
      </w:r>
    </w:p>
    <w:p>
      <w:pPr>
        <w:spacing w:after="40"/>
      </w:pPr>
      <w:r>
        <w:rPr>
          <w:rFonts w:ascii="Arial" w:cs="Arial" w:eastAsia="Arial" w:hAnsi="Arial"/>
          <w:sz w:val="20"/>
          <w:szCs w:val="20"/>
        </w:rPr>
        <w:t xml:space="preserve">Certified to be a true copy.</w:t>
      </w:r>
    </w:p>
    <w:p>
      <w:pPr>
        <w:spacing w:after="0" w:before="160"/>
      </w:pPr>
      <w:r>
        <w:rPr>
          <w:rFonts w:ascii="Arial" w:cs="Arial" w:eastAsia="Arial" w:hAnsi="Arial"/>
          <w:sz w:val="20"/>
          <w:szCs w:val="20"/>
        </w:rPr>
        <w:t xml:space="preserve">For </w:t>
      </w:r>
      <w:r>
        <w:rPr>
          <w:rFonts w:ascii="Arial" w:cs="Arial" w:eastAsia="Arial" w:hAnsi="Arial"/>
          <w:b/>
          <w:bCs/>
          <w:color w:val="1e3a8a"/>
          <w:sz w:val="20"/>
          <w:szCs w:val="20"/>
        </w:rPr>
        <w:t xml:space="preserve">[Company Name] Private Limited</w:t>
      </w:r>
    </w:p>
    <w:p>
      <w:pPr>
        <w:spacing w:after="0" w:before="180"/>
      </w:pPr>
      <w:r>
        <w:rPr>
          <w:rFonts w:ascii="Arial" w:cs="Arial" w:eastAsia="Arial" w:hAnsi="Arial"/>
          <w:sz w:val="20"/>
          <w:szCs w:val="20"/>
        </w:rPr>
        <w:t xml:space="preserve">_______________________________</w:t>
      </w:r>
    </w:p>
    <w:p>
      <w:pPr>
        <w:spacing w:after="0"/>
      </w:pPr>
      <w:r>
        <w:rPr>
          <w:rFonts w:ascii="Arial" w:cs="Arial" w:eastAsia="Arial" w:hAnsi="Arial"/>
          <w:b/>
          <w:bCs/>
          <w:color w:val="1e3a8a"/>
          <w:sz w:val="20"/>
          <w:szCs w:val="20"/>
        </w:rPr>
        <w:t xml:space="preserve">[Name]</w:t>
      </w:r>
    </w:p>
    <w:p>
      <w:pPr>
        <w:spacing w:after="0"/>
      </w:pPr>
      <w:r>
        <w:rPr>
          <w:rFonts w:ascii="Arial" w:cs="Arial" w:eastAsia="Arial" w:hAnsi="Arial"/>
          <w:color w:val="64748b"/>
          <w:sz w:val="20"/>
          <w:szCs w:val="20"/>
        </w:rPr>
        <w:t xml:space="preserve">Director   DIN: </w:t>
      </w:r>
      <w:r>
        <w:rPr>
          <w:rFonts w:ascii="Arial" w:cs="Arial" w:eastAsia="Arial" w:hAnsi="Arial"/>
          <w:color w:val="1e3a8a"/>
          <w:sz w:val="18"/>
          <w:szCs w:val="18"/>
        </w:rPr>
        <w:t xml:space="preserve">[____]</w:t>
      </w:r>
      <w:r>
        <w:rPr>
          <w:rFonts w:ascii="Arial" w:cs="Arial" w:eastAsia="Arial" w:hAnsi="Arial"/>
          <w:color w:val="64748b"/>
          <w:sz w:val="20"/>
          <w:szCs w:val="20"/>
        </w:rPr>
        <w:t xml:space="preserve">   Date: </w:t>
      </w:r>
      <w:r>
        <w:rPr>
          <w:rFonts w:ascii="Arial" w:cs="Arial" w:eastAsia="Arial" w:hAnsi="Arial"/>
          <w:color w:val="1e3a8a"/>
          <w:sz w:val="18"/>
          <w:szCs w:val="18"/>
        </w:rPr>
        <w:t xml:space="preserve">[__/__/____]</w:t>
      </w:r>
    </w:p>
    <w:p>
      <w:pPr>
        <w:spacing w:before="180"/>
      </w:pPr>
      <w:r>
        <w:rPr>
          <w:rFonts w:ascii="Arial" w:cs="Arial" w:eastAsia="Arial" w:hAnsi="Arial"/>
          <w:i/>
          <w:iCs/>
          <w:color w:val="64748b"/>
          <w:sz w:val="16"/>
          <w:szCs w:val="16"/>
        </w:rPr>
        <w:t xml:space="preserve">Note: The Board recommends the auditor; the members appoint at the AGM. For the first auditor (Section 139(6)) the Board itself appoints within 30 days of incorporation. See our Auditor Appointment Kit for the consent and eligibility certificate. This is a general format; confirm the current MCA e-form before filing. Not legal advice.</w:t>
      </w:r>
    </w:p>
    <w:sectPr>
      <w:footerReference w:type="default" r:id="rId7"/>
      <w:pgSz w:w="11906" w:h="16838" w:orient="portrait"/>
      <w:pgMar w:top="1100" w:right="1100" w:bottom="11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2026-07-05T17:33:06.785Z</dcterms:created>
  <dcterms:modified xsi:type="dcterms:W3CDTF">2026-07-05T17:33:06.785Z</dcterms:modified>
</cp:coreProperties>
</file>

<file path=docProps/custom.xml><?xml version="1.0" encoding="utf-8"?>
<Properties xmlns="http://schemas.openxmlformats.org/officeDocument/2006/custom-properties" xmlns:vt="http://schemas.openxmlformats.org/officeDocument/2006/docPropsVTypes"/>
</file>